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contextualSpacing/>
        <w:jc w:val="left"/>
        <w:rPr>
          <w:rFonts w:cs="黑体" w:asciiTheme="minorEastAsia" w:hAnsiTheme="minorEastAsia"/>
          <w:sz w:val="30"/>
          <w:szCs w:val="30"/>
        </w:rPr>
      </w:pPr>
      <w:r>
        <w:rPr>
          <w:rFonts w:hint="eastAsia" w:cs="黑体" w:asciiTheme="minorEastAsia" w:hAnsiTheme="minorEastAsia"/>
          <w:sz w:val="30"/>
          <w:szCs w:val="30"/>
        </w:rPr>
        <w:t>附件6：</w:t>
      </w:r>
    </w:p>
    <w:p>
      <w:pPr>
        <w:spacing w:line="500" w:lineRule="exact"/>
        <w:contextualSpacing/>
        <w:jc w:val="center"/>
        <w:rPr>
          <w:rFonts w:cs="微软雅黑" w:asciiTheme="minorEastAsia" w:hAnsiTheme="minorEastAsia"/>
          <w:b/>
          <w:sz w:val="36"/>
          <w:szCs w:val="28"/>
        </w:rPr>
      </w:pPr>
      <w:r>
        <w:rPr>
          <w:rFonts w:cs="黑体" w:asciiTheme="minorEastAsia" w:hAnsiTheme="minorEastAsia"/>
          <w:b/>
          <w:sz w:val="36"/>
          <w:szCs w:val="28"/>
        </w:rPr>
        <w:t>成都体育学院网络远程复试考场规则</w:t>
      </w:r>
    </w:p>
    <w:p>
      <w:pPr>
        <w:spacing w:line="500" w:lineRule="exact"/>
        <w:contextualSpacing/>
        <w:jc w:val="center"/>
        <w:rPr>
          <w:rFonts w:cs="微软雅黑" w:asciiTheme="minorEastAsia" w:hAnsiTheme="minorEastAsia"/>
          <w:sz w:val="28"/>
          <w:szCs w:val="28"/>
        </w:rPr>
      </w:pPr>
    </w:p>
    <w:p>
      <w:pPr>
        <w:spacing w:after="300" w:line="500" w:lineRule="exact"/>
        <w:ind w:firstLine="560" w:firstLineChars="200"/>
        <w:contextualSpacing/>
        <w:rPr>
          <w:rFonts w:cs="Helvetica" w:asciiTheme="minorEastAsia" w:hAnsiTheme="minorEastAsia"/>
          <w:sz w:val="28"/>
          <w:szCs w:val="28"/>
          <w:shd w:val="clear" w:color="auto" w:fill="FFFFFF"/>
        </w:rPr>
      </w:pP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 xml:space="preserve">1. 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所有考生均须签订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《报考成都体育学院202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年硕士研究生招生考试考生诚信复试承诺书》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，自觉服从复试工作人员管理，严格遵从复试小组发出的各项指令，不得扰乱网络远程复试考场及其他相关网络远程场所的秩序，不得在复试过程中发表与复试无关的言论。</w:t>
      </w:r>
    </w:p>
    <w:p>
      <w:pPr>
        <w:spacing w:after="300" w:line="500" w:lineRule="exact"/>
        <w:ind w:firstLine="560" w:firstLineChars="200"/>
        <w:contextualSpacing/>
        <w:rPr>
          <w:rFonts w:cs="Helvetica" w:asciiTheme="minorEastAsia" w:hAnsiTheme="minorEastAsia"/>
          <w:sz w:val="28"/>
          <w:szCs w:val="28"/>
          <w:shd w:val="clear" w:color="auto" w:fill="FFFFFF"/>
        </w:rPr>
      </w:pP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 xml:space="preserve">2. 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考生应按要求准备好网络远程复试要求的软硬件和网络环境，提前安装指定软件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，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配合软件测试。按规定时间登录网络远程复试平台参加复试，复试期间不允许采用任何方式变声、更改人像。</w:t>
      </w:r>
    </w:p>
    <w:p>
      <w:pPr>
        <w:spacing w:after="300" w:line="500" w:lineRule="exact"/>
        <w:ind w:firstLine="560" w:firstLineChars="200"/>
        <w:contextualSpacing/>
        <w:rPr>
          <w:rFonts w:cs="Helvetica" w:asciiTheme="minorEastAsia" w:hAnsiTheme="minorEastAsia"/>
          <w:sz w:val="28"/>
          <w:szCs w:val="28"/>
          <w:shd w:val="clear" w:color="auto" w:fill="FFFFFF"/>
        </w:rPr>
      </w:pP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 xml:space="preserve">3. 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考生应自觉服从我校统一安排，接受复试工作人员的管理、监督和检查。</w:t>
      </w:r>
    </w:p>
    <w:p>
      <w:pPr>
        <w:spacing w:after="300" w:line="500" w:lineRule="exact"/>
        <w:ind w:firstLine="560" w:firstLineChars="200"/>
        <w:contextualSpacing/>
        <w:rPr>
          <w:rFonts w:cs="Helvetica" w:asciiTheme="minorEastAsia" w:hAnsiTheme="minorEastAsia"/>
          <w:sz w:val="28"/>
          <w:szCs w:val="28"/>
          <w:shd w:val="clear" w:color="auto" w:fill="FFFFFF"/>
        </w:rPr>
      </w:pP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 xml:space="preserve">4. 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不得由他人替考，也不得接受他人或机构以任何方式助考。复试期间视频环境必须是真实环境，不允许使用虚拟背景、更换视频背景，不允许播放录音代替作答，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不允许在培训机构提供的场所进行复试。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考生应根据复试小组指令不定时</w:t>
      </w: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>360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°展示考场环境。</w:t>
      </w:r>
    </w:p>
    <w:p>
      <w:pPr>
        <w:spacing w:after="300" w:line="500" w:lineRule="exact"/>
        <w:ind w:firstLine="560" w:firstLineChars="200"/>
        <w:contextualSpacing/>
        <w:rPr>
          <w:rFonts w:cs="Helvetica" w:asciiTheme="minorEastAsia" w:hAnsiTheme="minorEastAsia"/>
          <w:sz w:val="28"/>
          <w:szCs w:val="28"/>
          <w:shd w:val="clear" w:color="auto" w:fill="FFFFFF"/>
        </w:rPr>
      </w:pP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 xml:space="preserve">5. 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按照复试工作提示开启相应机位的音频视频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，保持发型整洁，免冠、素颜、露耳且不可佩戴首饰、耳机等。复试期间不得以任何方式查阅资料。</w:t>
      </w:r>
    </w:p>
    <w:p>
      <w:pPr>
        <w:spacing w:after="300" w:line="500" w:lineRule="exact"/>
        <w:ind w:firstLine="560" w:firstLineChars="200"/>
        <w:contextualSpacing/>
        <w:rPr>
          <w:rFonts w:cs="Helvetica" w:asciiTheme="minorEastAsia" w:hAnsiTheme="minorEastAsia"/>
          <w:sz w:val="28"/>
          <w:szCs w:val="28"/>
          <w:shd w:val="clear" w:color="auto" w:fill="FFFFFF"/>
        </w:rPr>
      </w:pP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 xml:space="preserve">6. 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复试期间考生不得录屏、录音、录像，已完成复试的考生不得将复试内容向其他考生泄漏或在网络传播，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否则将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取消相关考生复试成绩，并按照有关规定严肃处理。</w:t>
      </w:r>
    </w:p>
    <w:p>
      <w:pPr>
        <w:spacing w:after="300" w:line="500" w:lineRule="exact"/>
        <w:ind w:firstLine="560" w:firstLineChars="200"/>
        <w:contextualSpacing/>
        <w:rPr>
          <w:rFonts w:cs="微软雅黑" w:asciiTheme="minorEastAsia" w:hAnsiTheme="minorEastAsia"/>
          <w:sz w:val="28"/>
          <w:szCs w:val="28"/>
          <w:shd w:val="clear" w:color="auto" w:fill="FFFFFF"/>
        </w:rPr>
      </w:pPr>
      <w:r>
        <w:rPr>
          <w:rFonts w:cs="Helvetica" w:asciiTheme="minorEastAsia" w:hAnsiTheme="minorEastAsia"/>
          <w:sz w:val="28"/>
          <w:szCs w:val="28"/>
          <w:shd w:val="clear" w:color="auto" w:fill="FFFFFF"/>
        </w:rPr>
        <w:t>7.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如有其他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影响考试正常秩序的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行为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，</w:t>
      </w:r>
      <w:r>
        <w:rPr>
          <w:rFonts w:hint="eastAsia" w:cs="微软雅黑" w:asciiTheme="minorEastAsia" w:hAnsiTheme="minorEastAsia"/>
          <w:sz w:val="28"/>
          <w:szCs w:val="28"/>
          <w:shd w:val="clear" w:color="auto" w:fill="FFFFFF"/>
        </w:rPr>
        <w:t>将</w:t>
      </w:r>
      <w:r>
        <w:rPr>
          <w:rFonts w:cs="微软雅黑" w:asciiTheme="minorEastAsia" w:hAnsiTheme="minorEastAsia"/>
          <w:sz w:val="28"/>
          <w:szCs w:val="28"/>
          <w:shd w:val="clear" w:color="auto" w:fill="FFFFFF"/>
        </w:rPr>
        <w:t>根据实际情况进行判定处理。</w:t>
      </w:r>
    </w:p>
    <w:p>
      <w:pPr>
        <w:widowControl/>
        <w:jc w:val="left"/>
        <w:rPr>
          <w:rFonts w:cs="微软雅黑" w:asciiTheme="minorEastAsia" w:hAnsiTheme="minorEastAsia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MzJjNjRlYmUyMTRiYmFkNGJkNTU3NDBmZjU5MmUifQ=="/>
  </w:docVars>
  <w:rsids>
    <w:rsidRoot w:val="00C5348E"/>
    <w:rsid w:val="00177003"/>
    <w:rsid w:val="001D7504"/>
    <w:rsid w:val="005023FC"/>
    <w:rsid w:val="00773B17"/>
    <w:rsid w:val="00C5348E"/>
    <w:rsid w:val="00D572EA"/>
    <w:rsid w:val="7A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2022-03-28T12:51:00Z</dcterms:created>
  <dc:creator>徐蝶</dc:creator>
  <cp:lastModifiedBy>肉嘟嘟</cp:lastModifiedBy>
  <dcterms:modified xsi:type="dcterms:W3CDTF">2024-03-25T02:07:30Z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9A968765C9DE4E05A1DD528E187F5B5C_12</vt:lpwstr>
  </property>
</Properties>
</file>